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DD2440" w:rsidRDefault="000A1DD0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D0CB0F1" wp14:editId="205A5906">
                  <wp:extent cx="1248936" cy="14513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RE ConEdLogo-2019(2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96" cy="149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&#13;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&#13;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6978FCA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3271FC">
        <w:rPr>
          <w:rFonts w:ascii="Raleway" w:hAnsi="Raleway"/>
          <w:b/>
          <w:color w:val="262626" w:themeColor="text1" w:themeTint="D9"/>
        </w:rPr>
        <w:t>NTEN</w:t>
      </w:r>
    </w:p>
    <w:p w14:paraId="0A90780C" w14:textId="6FAAAAD0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3271FC">
        <w:rPr>
          <w:rFonts w:ascii="Raleway" w:hAnsi="Raleway"/>
          <w:b/>
          <w:color w:val="262626" w:themeColor="text1" w:themeTint="D9"/>
        </w:rPr>
        <w:t>2019 Nonprofit Technology Conference</w:t>
      </w:r>
    </w:p>
    <w:p w14:paraId="635A1716" w14:textId="00236822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3271FC">
        <w:rPr>
          <w:rFonts w:ascii="Raleway" w:hAnsi="Raleway"/>
          <w:b/>
          <w:color w:val="262626" w:themeColor="text1" w:themeTint="D9"/>
        </w:rPr>
        <w:t>Various</w:t>
      </w:r>
    </w:p>
    <w:p w14:paraId="12347FB6" w14:textId="2BA3E975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3271FC">
        <w:rPr>
          <w:rFonts w:ascii="Raleway" w:hAnsi="Raleway"/>
          <w:color w:val="262626"/>
          <w:sz w:val="24"/>
          <w:szCs w:val="24"/>
        </w:rPr>
        <w:t>March 13 – 15, 2019, Portland, Oregon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1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5657EC23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3271FC">
        <w:rPr>
          <w:rFonts w:ascii="Raleway" w:hAnsi="Raleway"/>
          <w:color w:val="B6121D"/>
          <w:u w:val="single"/>
        </w:rPr>
        <w:t>Wednesday, March 13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36BAA810" w14:textId="484FAC23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3271FC">
        <w:rPr>
          <w:rFonts w:ascii="Raleway" w:hAnsi="Raleway"/>
          <w:b/>
          <w:color w:val="B6121D"/>
          <w:sz w:val="22"/>
          <w:szCs w:val="22"/>
        </w:rPr>
        <w:t>10:30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3271FC">
        <w:rPr>
          <w:rFonts w:ascii="Raleway" w:hAnsi="Raleway"/>
          <w:b/>
          <w:color w:val="B6121D"/>
          <w:sz w:val="22"/>
          <w:szCs w:val="22"/>
        </w:rPr>
        <w:t>11:45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3271FC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2CDD65E6" w14:textId="77777777" w:rsidR="00133C72" w:rsidRPr="00133C72" w:rsidRDefault="00133C72" w:rsidP="00133C7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3C72">
        <w:rPr>
          <w:sz w:val="22"/>
          <w:szCs w:val="22"/>
        </w:rPr>
        <w:t>Finders, Keepers: The Art of Donor Retention</w:t>
      </w:r>
    </w:p>
    <w:p w14:paraId="449AE9E4" w14:textId="77777777" w:rsidR="00133C72" w:rsidRPr="00133C72" w:rsidRDefault="00133C72" w:rsidP="00133C7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3C72">
        <w:rPr>
          <w:sz w:val="22"/>
          <w:szCs w:val="22"/>
        </w:rPr>
        <w:t>Mobile-</w:t>
      </w:r>
      <w:proofErr w:type="spellStart"/>
      <w:r w:rsidRPr="00133C72">
        <w:rPr>
          <w:sz w:val="22"/>
          <w:szCs w:val="22"/>
        </w:rPr>
        <w:t>ize</w:t>
      </w:r>
      <w:proofErr w:type="spellEnd"/>
      <w:r w:rsidRPr="00133C72">
        <w:rPr>
          <w:sz w:val="22"/>
          <w:szCs w:val="22"/>
        </w:rPr>
        <w:t>! How to Use Texting to Maximize Your Donor-Base and Scale Relationships</w:t>
      </w:r>
    </w:p>
    <w:p w14:paraId="060BB8A8" w14:textId="77777777" w:rsidR="00133C72" w:rsidRPr="00133C72" w:rsidRDefault="00133C72" w:rsidP="00133C7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3C72">
        <w:rPr>
          <w:sz w:val="22"/>
          <w:szCs w:val="22"/>
        </w:rPr>
        <w:t>Peer-to-Peer Fundraisers: You’re Getting Money for Free – But What Now?</w:t>
      </w:r>
    </w:p>
    <w:p w14:paraId="0AB7BCEE" w14:textId="3FF9EE7B" w:rsidR="00133C72" w:rsidRDefault="00133C72" w:rsidP="00133C7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33C72">
        <w:rPr>
          <w:sz w:val="22"/>
          <w:szCs w:val="22"/>
        </w:rPr>
        <w:t>Raise More Money by Automating Right Message, Right Person, Right Time</w:t>
      </w:r>
    </w:p>
    <w:p w14:paraId="723EAABD" w14:textId="79972295" w:rsidR="00526E3C" w:rsidRPr="00526E3C" w:rsidRDefault="00526E3C" w:rsidP="00526E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NFR _____________________________________________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9CE8987" w14:textId="7C0BD919" w:rsidR="00416AFB" w:rsidRPr="00DD2440" w:rsidRDefault="00416AFB" w:rsidP="00133C72">
      <w:pPr>
        <w:pStyle w:val="BoldSubhead"/>
        <w:spacing w:before="0" w:after="0" w:line="240" w:lineRule="auto"/>
        <w:ind w:left="-36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3271FC">
        <w:rPr>
          <w:rFonts w:ascii="Raleway" w:hAnsi="Raleway"/>
          <w:color w:val="B6121D"/>
          <w:u w:val="single"/>
        </w:rPr>
        <w:t>Wednesday, March 13</w:t>
      </w:r>
      <w:r w:rsidR="003271FC" w:rsidRPr="00DD2440">
        <w:rPr>
          <w:rFonts w:ascii="Raleway" w:hAnsi="Raleway"/>
          <w:color w:val="B6121D"/>
          <w:u w:val="single"/>
        </w:rPr>
        <w:t>, 201</w:t>
      </w:r>
      <w:r w:rsidR="003271FC">
        <w:rPr>
          <w:rFonts w:ascii="Raleway" w:hAnsi="Raleway"/>
          <w:color w:val="B6121D"/>
          <w:u w:val="single"/>
        </w:rPr>
        <w:t>9</w:t>
      </w:r>
    </w:p>
    <w:p w14:paraId="437ECCC5" w14:textId="35FE86DA" w:rsidR="00416AFB" w:rsidRPr="00DD2440" w:rsidRDefault="00416AFB" w:rsidP="00133C72">
      <w:pPr>
        <w:ind w:left="-36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3271FC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3271FC">
        <w:rPr>
          <w:rFonts w:ascii="Raleway" w:hAnsi="Raleway"/>
          <w:b/>
          <w:color w:val="B6121D"/>
          <w:sz w:val="22"/>
          <w:szCs w:val="22"/>
        </w:rPr>
        <w:t>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</w:t>
      </w:r>
      <w:r w:rsidR="003271FC">
        <w:rPr>
          <w:rFonts w:ascii="Raleway" w:hAnsi="Raleway"/>
          <w:b/>
          <w:color w:val="B6121D"/>
          <w:sz w:val="22"/>
          <w:szCs w:val="22"/>
        </w:rPr>
        <w:t>p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m] – </w:t>
      </w:r>
      <w:r w:rsidR="003271FC">
        <w:rPr>
          <w:rFonts w:ascii="Raleway" w:hAnsi="Raleway"/>
          <w:b/>
          <w:color w:val="B6121D"/>
          <w:sz w:val="22"/>
          <w:szCs w:val="22"/>
        </w:rPr>
        <w:t>2:45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[am/pm] (</w:t>
      </w:r>
      <w:r w:rsidR="003271FC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226CEFCD" w14:textId="77777777" w:rsidR="00133C72" w:rsidRPr="00133C72" w:rsidRDefault="00133C72" w:rsidP="00133C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3C72">
        <w:rPr>
          <w:sz w:val="22"/>
          <w:szCs w:val="22"/>
        </w:rPr>
        <w:t>Communications and Development: Bringing Cats and Dogs Together</w:t>
      </w:r>
    </w:p>
    <w:p w14:paraId="48385C9F" w14:textId="77777777" w:rsidR="00133C72" w:rsidRPr="00133C72" w:rsidRDefault="00133C72" w:rsidP="00133C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3C72">
        <w:rPr>
          <w:sz w:val="22"/>
          <w:szCs w:val="22"/>
        </w:rPr>
        <w:t>Embrace the Bots: How to Grow Fundraising Events with Chatbots</w:t>
      </w:r>
    </w:p>
    <w:p w14:paraId="35460EBD" w14:textId="77777777" w:rsidR="00133C72" w:rsidRPr="00133C72" w:rsidRDefault="00133C72" w:rsidP="00133C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3C72">
        <w:rPr>
          <w:sz w:val="22"/>
          <w:szCs w:val="22"/>
        </w:rPr>
        <w:t>Make Them Love You – Welcoming Donors the Right Way</w:t>
      </w:r>
    </w:p>
    <w:p w14:paraId="5BB02D5E" w14:textId="3616B227" w:rsidR="00133C72" w:rsidRDefault="00133C72" w:rsidP="00133C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3C72">
        <w:rPr>
          <w:sz w:val="22"/>
          <w:szCs w:val="22"/>
        </w:rPr>
        <w:t xml:space="preserve">Why Your Crowdfunding Campaign Might Fail (And How </w:t>
      </w:r>
      <w:proofErr w:type="gramStart"/>
      <w:r w:rsidRPr="00133C72">
        <w:rPr>
          <w:sz w:val="22"/>
          <w:szCs w:val="22"/>
        </w:rPr>
        <w:t>To</w:t>
      </w:r>
      <w:proofErr w:type="gramEnd"/>
      <w:r w:rsidRPr="00133C72">
        <w:rPr>
          <w:sz w:val="22"/>
          <w:szCs w:val="22"/>
        </w:rPr>
        <w:t xml:space="preserve"> Avoid It)</w:t>
      </w:r>
    </w:p>
    <w:p w14:paraId="1FBD5E1B" w14:textId="6C94416A" w:rsidR="00526E3C" w:rsidRPr="00526E3C" w:rsidRDefault="00526E3C" w:rsidP="00526E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NFR _____________________________________________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21134B2" w14:textId="0067D95B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133C72">
        <w:rPr>
          <w:rFonts w:ascii="Raleway" w:hAnsi="Raleway"/>
          <w:color w:val="B6121D"/>
          <w:u w:val="single"/>
        </w:rPr>
        <w:t>Wednesday, March 13</w:t>
      </w:r>
      <w:r w:rsidR="00133C72" w:rsidRPr="00DD2440">
        <w:rPr>
          <w:rFonts w:ascii="Raleway" w:hAnsi="Raleway"/>
          <w:color w:val="B6121D"/>
          <w:u w:val="single"/>
        </w:rPr>
        <w:t>, 201</w:t>
      </w:r>
      <w:r w:rsidR="00133C72">
        <w:rPr>
          <w:rFonts w:ascii="Raleway" w:hAnsi="Raleway"/>
          <w:color w:val="B6121D"/>
          <w:u w:val="single"/>
        </w:rPr>
        <w:t>9</w:t>
      </w:r>
    </w:p>
    <w:p w14:paraId="691F4423" w14:textId="283F707F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133C72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133C72">
        <w:rPr>
          <w:rFonts w:ascii="Raleway" w:hAnsi="Raleway"/>
          <w:b/>
          <w:color w:val="B6121D"/>
          <w:sz w:val="22"/>
          <w:szCs w:val="22"/>
        </w:rPr>
        <w:t>3:15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133C72">
        <w:rPr>
          <w:rFonts w:ascii="Raleway" w:hAnsi="Raleway"/>
          <w:b/>
          <w:color w:val="B6121D"/>
          <w:sz w:val="22"/>
          <w:szCs w:val="22"/>
        </w:rPr>
        <w:t>4:30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133C7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4BFD205" w14:textId="77777777" w:rsidR="00133C72" w:rsidRPr="00133C72" w:rsidRDefault="00133C72" w:rsidP="00133C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3C72">
        <w:rPr>
          <w:sz w:val="22"/>
          <w:szCs w:val="22"/>
        </w:rPr>
        <w:t>Innovative Fundraising Lessons from the Peer-to-Peer Trenches</w:t>
      </w:r>
    </w:p>
    <w:p w14:paraId="3DE8E980" w14:textId="77777777" w:rsidR="00133C72" w:rsidRPr="00133C72" w:rsidRDefault="00133C72" w:rsidP="00133C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3C72">
        <w:rPr>
          <w:sz w:val="22"/>
          <w:szCs w:val="22"/>
        </w:rPr>
        <w:t>Put a Cat Gif on It: Linking Storytelling and Social to Donations</w:t>
      </w:r>
    </w:p>
    <w:p w14:paraId="2B52AB9E" w14:textId="77777777" w:rsidR="00133C72" w:rsidRPr="00133C72" w:rsidRDefault="00133C72" w:rsidP="00133C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3C72">
        <w:rPr>
          <w:sz w:val="22"/>
          <w:szCs w:val="22"/>
        </w:rPr>
        <w:t>Sustainers: Everyone Wants Them, But How Do You Get Them?</w:t>
      </w:r>
    </w:p>
    <w:p w14:paraId="6FD5CF09" w14:textId="77777777" w:rsidR="00526E3C" w:rsidRPr="00691C66" w:rsidRDefault="00526E3C" w:rsidP="00526E3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NFR _____________________________________________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F1A9FEF" w14:textId="76E039AA" w:rsidR="00416AFB" w:rsidRPr="00DD2440" w:rsidRDefault="00416AFB" w:rsidP="00133C72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133C72">
        <w:rPr>
          <w:rFonts w:ascii="Raleway" w:hAnsi="Raleway"/>
          <w:color w:val="B6121D"/>
          <w:u w:val="single"/>
        </w:rPr>
        <w:t>Thursday, March 14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4B766CD7" w14:textId="7DB4DF04" w:rsidR="00416AFB" w:rsidRPr="00DD2440" w:rsidRDefault="00416AFB" w:rsidP="00133C72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133C72">
        <w:rPr>
          <w:rFonts w:ascii="Raleway" w:hAnsi="Raleway"/>
          <w:b/>
          <w:color w:val="B6121D"/>
          <w:sz w:val="22"/>
          <w:szCs w:val="22"/>
        </w:rPr>
        <w:t>10:30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133C72">
        <w:rPr>
          <w:rFonts w:ascii="Raleway" w:hAnsi="Raleway"/>
          <w:b/>
          <w:color w:val="B6121D"/>
          <w:sz w:val="22"/>
          <w:szCs w:val="22"/>
        </w:rPr>
        <w:t>11:45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133C7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4FD6649" w14:textId="77777777" w:rsidR="00133C72" w:rsidRPr="00133C72" w:rsidRDefault="00133C72" w:rsidP="00133C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3C72">
        <w:rPr>
          <w:sz w:val="22"/>
          <w:szCs w:val="22"/>
        </w:rPr>
        <w:t>Building a Lookalike Strategy: How AI Can Improve P2P Fundraising</w:t>
      </w:r>
    </w:p>
    <w:p w14:paraId="3849EC97" w14:textId="77777777" w:rsidR="00133C72" w:rsidRPr="00133C72" w:rsidRDefault="00133C72" w:rsidP="00133C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3C72">
        <w:rPr>
          <w:sz w:val="22"/>
          <w:szCs w:val="22"/>
        </w:rPr>
        <w:t>Donor Acquisition: Maximizing ROI in a Multi-Channel World</w:t>
      </w:r>
    </w:p>
    <w:p w14:paraId="07063041" w14:textId="0C1D17F6" w:rsidR="00133C72" w:rsidRDefault="00133C72" w:rsidP="00133C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3C72">
        <w:rPr>
          <w:sz w:val="22"/>
          <w:szCs w:val="22"/>
        </w:rPr>
        <w:t>The Largest Group of Untapped Charitable Givers? Small-Dollar Donors</w:t>
      </w:r>
    </w:p>
    <w:p w14:paraId="532CE15A" w14:textId="07757443" w:rsidR="00526E3C" w:rsidRPr="00526E3C" w:rsidRDefault="00526E3C" w:rsidP="00526E3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NFR _____________________________________________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279ED163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133C72">
        <w:rPr>
          <w:rFonts w:ascii="Raleway" w:hAnsi="Raleway"/>
          <w:color w:val="B6121D"/>
          <w:u w:val="single"/>
        </w:rPr>
        <w:t>Thursday, March 14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29217086" w14:textId="1381932E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133C72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133C72">
        <w:rPr>
          <w:rFonts w:ascii="Raleway" w:hAnsi="Raleway"/>
          <w:b/>
          <w:color w:val="B6121D"/>
          <w:sz w:val="22"/>
          <w:szCs w:val="22"/>
        </w:rPr>
        <w:t>3:00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133C72">
        <w:rPr>
          <w:rFonts w:ascii="Raleway" w:hAnsi="Raleway"/>
          <w:b/>
          <w:color w:val="B6121D"/>
          <w:sz w:val="22"/>
          <w:szCs w:val="22"/>
        </w:rPr>
        <w:t>4:15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133C7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2E73BC33" w14:textId="77777777" w:rsidR="00133C72" w:rsidRPr="00133C72" w:rsidRDefault="00133C72" w:rsidP="00133C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3C72">
        <w:rPr>
          <w:sz w:val="22"/>
          <w:szCs w:val="22"/>
        </w:rPr>
        <w:t xml:space="preserve">Deepen Connections </w:t>
      </w:r>
      <w:proofErr w:type="gramStart"/>
      <w:r w:rsidRPr="00133C72">
        <w:rPr>
          <w:sz w:val="22"/>
          <w:szCs w:val="22"/>
        </w:rPr>
        <w:t>With</w:t>
      </w:r>
      <w:proofErr w:type="gramEnd"/>
      <w:r w:rsidRPr="00133C72">
        <w:rPr>
          <w:sz w:val="22"/>
          <w:szCs w:val="22"/>
        </w:rPr>
        <w:t xml:space="preserve"> Data: The Amazon Experience For Nonprofits</w:t>
      </w:r>
    </w:p>
    <w:p w14:paraId="2907CB1F" w14:textId="77777777" w:rsidR="00133C72" w:rsidRPr="00133C72" w:rsidRDefault="00133C72" w:rsidP="00133C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3C72">
        <w:rPr>
          <w:sz w:val="22"/>
          <w:szCs w:val="22"/>
        </w:rPr>
        <w:t>Digital Wallets: So Hot Right Now</w:t>
      </w:r>
    </w:p>
    <w:p w14:paraId="2B081F88" w14:textId="77777777" w:rsidR="00133C72" w:rsidRPr="00133C72" w:rsidRDefault="00133C72" w:rsidP="00133C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3C72">
        <w:rPr>
          <w:sz w:val="22"/>
          <w:szCs w:val="22"/>
        </w:rPr>
        <w:t>Inconceivable: That Metric Does Not Mean What You Think It Means</w:t>
      </w:r>
    </w:p>
    <w:p w14:paraId="71AE71E1" w14:textId="77777777" w:rsidR="00133C72" w:rsidRPr="00133C72" w:rsidRDefault="00133C72" w:rsidP="00133C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3C72">
        <w:rPr>
          <w:sz w:val="22"/>
          <w:szCs w:val="22"/>
        </w:rPr>
        <w:t>Make It Monthly: Growing and Maintaining Your Monthly Donor Pool</w:t>
      </w:r>
    </w:p>
    <w:p w14:paraId="62DBEE4C" w14:textId="697862DA" w:rsidR="00133C72" w:rsidRPr="00526E3C" w:rsidRDefault="00133C72" w:rsidP="00526E3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33C72">
        <w:rPr>
          <w:sz w:val="22"/>
          <w:szCs w:val="22"/>
        </w:rPr>
        <w:t>Weaving New Technology into Your Fundraising Program – It’s Not Scary!</w:t>
      </w:r>
    </w:p>
    <w:p w14:paraId="2AF529B5" w14:textId="77777777" w:rsidR="00046212" w:rsidRPr="00691C66" w:rsidRDefault="00046212" w:rsidP="0004621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NFR _____________________________________________</w:t>
      </w:r>
    </w:p>
    <w:p w14:paraId="7DC934A2" w14:textId="77777777" w:rsidR="00046212" w:rsidRPr="00133C72" w:rsidRDefault="00046212" w:rsidP="00046212">
      <w:pPr>
        <w:pStyle w:val="ListParagraph"/>
        <w:ind w:left="0"/>
        <w:rPr>
          <w:sz w:val="22"/>
          <w:szCs w:val="22"/>
        </w:rPr>
      </w:pP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29D37491" w14:textId="77777777" w:rsidR="00526E3C" w:rsidRDefault="00526E3C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7ED4394E" w14:textId="787489B2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bookmarkStart w:id="0" w:name="_GoBack"/>
      <w:bookmarkEnd w:id="0"/>
      <w:r w:rsidRPr="00DD2440">
        <w:rPr>
          <w:rFonts w:ascii="Raleway" w:hAnsi="Raleway"/>
          <w:color w:val="B6121D"/>
          <w:u w:val="single"/>
        </w:rPr>
        <w:lastRenderedPageBreak/>
        <w:t xml:space="preserve">Date: </w:t>
      </w:r>
      <w:r w:rsidR="00133C72">
        <w:rPr>
          <w:rFonts w:ascii="Raleway" w:hAnsi="Raleway"/>
          <w:color w:val="B6121D"/>
          <w:u w:val="single"/>
        </w:rPr>
        <w:t>Friday, March 15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2EA760E5" w14:textId="16F1B63A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133C72">
        <w:rPr>
          <w:rFonts w:ascii="Raleway" w:hAnsi="Raleway"/>
          <w:b/>
          <w:color w:val="B6121D"/>
          <w:sz w:val="22"/>
          <w:szCs w:val="22"/>
        </w:rPr>
        <w:t>10:30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[am] – </w:t>
      </w:r>
      <w:r w:rsidR="00133C72">
        <w:rPr>
          <w:rFonts w:ascii="Raleway" w:hAnsi="Raleway"/>
          <w:b/>
          <w:color w:val="B6121D"/>
          <w:sz w:val="22"/>
          <w:szCs w:val="22"/>
        </w:rPr>
        <w:t>11:45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133C7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11737A58" w14:textId="77777777" w:rsidR="00691C66" w:rsidRPr="00691C66" w:rsidRDefault="00691C66" w:rsidP="00691C6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91C66">
        <w:rPr>
          <w:sz w:val="22"/>
          <w:szCs w:val="22"/>
        </w:rPr>
        <w:t>Reducing Donor Abandonment: What to Copy from E-retailers</w:t>
      </w:r>
    </w:p>
    <w:p w14:paraId="16292A6F" w14:textId="34FC5EE6" w:rsidR="00691C66" w:rsidRDefault="00691C66" w:rsidP="00691C6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91C66">
        <w:rPr>
          <w:sz w:val="22"/>
          <w:szCs w:val="22"/>
        </w:rPr>
        <w:t>Storytelling for Impact: Helping Donors Understand the Value of Their Dollar</w:t>
      </w:r>
    </w:p>
    <w:p w14:paraId="50D174B2" w14:textId="7153DF47" w:rsidR="00526E3C" w:rsidRPr="00691C66" w:rsidRDefault="00526E3C" w:rsidP="00691C6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NFR _____________________________________________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7D6CDE61" w14:textId="2A97B323" w:rsidR="00133C72" w:rsidRPr="00DD2440" w:rsidRDefault="00133C72" w:rsidP="00133C72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691C66">
        <w:rPr>
          <w:rFonts w:ascii="Raleway" w:hAnsi="Raleway"/>
          <w:color w:val="B6121D"/>
          <w:u w:val="single"/>
        </w:rPr>
        <w:t>Friday, March 15</w:t>
      </w:r>
      <w:r w:rsidRPr="00DD2440">
        <w:rPr>
          <w:rFonts w:ascii="Raleway" w:hAnsi="Raleway"/>
          <w:color w:val="B6121D"/>
          <w:u w:val="single"/>
        </w:rPr>
        <w:t>, 201</w:t>
      </w:r>
      <w:r>
        <w:rPr>
          <w:rFonts w:ascii="Raleway" w:hAnsi="Raleway"/>
          <w:color w:val="B6121D"/>
          <w:u w:val="single"/>
        </w:rPr>
        <w:t>9</w:t>
      </w:r>
    </w:p>
    <w:p w14:paraId="549C398E" w14:textId="6B75B431" w:rsidR="00133C72" w:rsidRPr="00DD2440" w:rsidRDefault="00133C72" w:rsidP="00133C72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691C66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691C66">
        <w:rPr>
          <w:rFonts w:ascii="Raleway" w:hAnsi="Raleway"/>
          <w:b/>
          <w:color w:val="B6121D"/>
          <w:sz w:val="22"/>
          <w:szCs w:val="22"/>
        </w:rPr>
        <w:t>1:15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691C66">
        <w:rPr>
          <w:rFonts w:ascii="Raleway" w:hAnsi="Raleway"/>
          <w:b/>
          <w:color w:val="B6121D"/>
          <w:sz w:val="22"/>
          <w:szCs w:val="22"/>
        </w:rPr>
        <w:t>2:30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 w:rsidR="00691C66">
        <w:rPr>
          <w:rFonts w:ascii="Raleway" w:hAnsi="Raleway"/>
          <w:b/>
          <w:color w:val="B6121D"/>
          <w:sz w:val="22"/>
          <w:szCs w:val="22"/>
        </w:rPr>
        <w:t>[</w:t>
      </w:r>
      <w:r w:rsidRPr="00DD2440">
        <w:rPr>
          <w:rFonts w:ascii="Raleway" w:hAnsi="Raleway"/>
          <w:b/>
          <w:color w:val="B6121D"/>
          <w:sz w:val="22"/>
          <w:szCs w:val="22"/>
        </w:rPr>
        <w:t>pm] (</w:t>
      </w:r>
      <w:r w:rsidR="00691C66">
        <w:rPr>
          <w:rFonts w:ascii="Raleway" w:hAnsi="Raleway"/>
          <w:b/>
          <w:color w:val="B6121D"/>
          <w:sz w:val="22"/>
          <w:szCs w:val="22"/>
        </w:rPr>
        <w:t xml:space="preserve">1.25 </w:t>
      </w:r>
      <w:r w:rsidRPr="00DD2440">
        <w:rPr>
          <w:rFonts w:ascii="Raleway" w:hAnsi="Raleway"/>
          <w:b/>
          <w:color w:val="B6121D"/>
          <w:sz w:val="22"/>
          <w:szCs w:val="22"/>
        </w:rPr>
        <w:t>pts)</w:t>
      </w:r>
    </w:p>
    <w:p w14:paraId="23CD261C" w14:textId="77777777" w:rsidR="00691C66" w:rsidRPr="00691C66" w:rsidRDefault="00691C66" w:rsidP="00691C6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91C66">
        <w:rPr>
          <w:sz w:val="22"/>
          <w:szCs w:val="22"/>
        </w:rPr>
        <w:t>21st Century Major Giving: Creating an Effective Online Major Gift Program</w:t>
      </w:r>
    </w:p>
    <w:p w14:paraId="103BB646" w14:textId="73B86B5E" w:rsidR="00691C66" w:rsidRDefault="00691C66" w:rsidP="00691C6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91C66">
        <w:rPr>
          <w:sz w:val="22"/>
          <w:szCs w:val="22"/>
        </w:rPr>
        <w:t>Three Ways Automation Will Modernize Your Fundraising</w:t>
      </w:r>
    </w:p>
    <w:p w14:paraId="04FBE518" w14:textId="39FC268D" w:rsidR="00046212" w:rsidRPr="00691C66" w:rsidRDefault="00046212" w:rsidP="00691C6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NFR _____________________________________________</w:t>
      </w:r>
    </w:p>
    <w:p w14:paraId="0FC7D3BB" w14:textId="77777777" w:rsidR="00133C72" w:rsidRPr="00DD2440" w:rsidRDefault="00133C72" w:rsidP="00133C72">
      <w:pPr>
        <w:rPr>
          <w:rFonts w:ascii="Raleway" w:hAnsi="Raleway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149AF044" w14:textId="166E5A18" w:rsidR="00691C66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  <w:r w:rsidRPr="00DD2440">
        <w:rPr>
          <w:rFonts w:ascii="Raleway" w:hAnsi="Raleway" w:cs="Times New Roman"/>
          <w:color w:val="262626"/>
        </w:rPr>
        <w:t xml:space="preserve">Total </w:t>
      </w:r>
      <w:r w:rsidR="00C041AD">
        <w:rPr>
          <w:rFonts w:ascii="Raleway" w:hAnsi="Raleway" w:cs="Times New Roman"/>
          <w:color w:val="262626"/>
        </w:rPr>
        <w:t>Fundraising Related Points:</w:t>
      </w:r>
      <w:r w:rsidRPr="00DD2440">
        <w:rPr>
          <w:rFonts w:ascii="Raleway" w:hAnsi="Raleway" w:cs="Times New Roman"/>
          <w:color w:val="262626"/>
        </w:rPr>
        <w:t xml:space="preserve"> </w:t>
      </w:r>
      <w:r w:rsidR="00C041AD">
        <w:rPr>
          <w:rFonts w:ascii="Raleway" w:hAnsi="Raleway" w:cs="Times New Roman"/>
          <w:color w:val="262626"/>
        </w:rPr>
        <w:t>_______</w:t>
      </w:r>
    </w:p>
    <w:p w14:paraId="6A6320BB" w14:textId="4091878B" w:rsidR="00C041AD" w:rsidRPr="00C041AD" w:rsidRDefault="00C041AD" w:rsidP="00C041AD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  <w:r>
        <w:rPr>
          <w:rFonts w:ascii="Raleway" w:hAnsi="Raleway" w:cs="Times New Roman"/>
          <w:color w:val="262626"/>
        </w:rPr>
        <w:t>Total NFR Points:  ___________</w:t>
      </w:r>
    </w:p>
    <w:p w14:paraId="6984CA51" w14:textId="59BD8FE7" w:rsidR="00C041AD" w:rsidRPr="00C041AD" w:rsidRDefault="00C041AD" w:rsidP="00C041AD">
      <w:pPr>
        <w:rPr>
          <w:lang w:eastAsia="en-US"/>
        </w:rPr>
        <w:sectPr w:rsidR="00C041AD" w:rsidRPr="00C041AD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AADE" w14:textId="77777777" w:rsidR="00A035A4" w:rsidRDefault="00A035A4" w:rsidP="00100161">
      <w:r>
        <w:separator/>
      </w:r>
    </w:p>
  </w:endnote>
  <w:endnote w:type="continuationSeparator" w:id="0">
    <w:p w14:paraId="6FC9F452" w14:textId="77777777" w:rsidR="00A035A4" w:rsidRDefault="00A035A4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1802" w14:textId="77777777" w:rsidR="00A035A4" w:rsidRDefault="00A035A4" w:rsidP="00100161">
      <w:r>
        <w:separator/>
      </w:r>
    </w:p>
  </w:footnote>
  <w:footnote w:type="continuationSeparator" w:id="0">
    <w:p w14:paraId="024864FE" w14:textId="77777777" w:rsidR="00A035A4" w:rsidRDefault="00A035A4" w:rsidP="0010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7933"/>
    <w:multiLevelType w:val="hybridMultilevel"/>
    <w:tmpl w:val="C99E382E"/>
    <w:lvl w:ilvl="0" w:tplc="EC8C5AA6">
      <w:start w:val="1"/>
      <w:numFmt w:val="bullet"/>
      <w:lvlText w:val="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580D"/>
    <w:multiLevelType w:val="hybridMultilevel"/>
    <w:tmpl w:val="7B2E2320"/>
    <w:lvl w:ilvl="0" w:tplc="EC8C5AA6">
      <w:start w:val="1"/>
      <w:numFmt w:val="bullet"/>
      <w:lvlText w:val="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568CA"/>
    <w:multiLevelType w:val="hybridMultilevel"/>
    <w:tmpl w:val="D16CCB52"/>
    <w:lvl w:ilvl="0" w:tplc="EC8C5AA6">
      <w:start w:val="1"/>
      <w:numFmt w:val="bullet"/>
      <w:lvlText w:val="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46212"/>
    <w:rsid w:val="000514A7"/>
    <w:rsid w:val="000A1DD0"/>
    <w:rsid w:val="000F6776"/>
    <w:rsid w:val="00100161"/>
    <w:rsid w:val="001061BF"/>
    <w:rsid w:val="001332A3"/>
    <w:rsid w:val="00133C72"/>
    <w:rsid w:val="00141C97"/>
    <w:rsid w:val="001D246D"/>
    <w:rsid w:val="00236B24"/>
    <w:rsid w:val="00264FA9"/>
    <w:rsid w:val="002B56E0"/>
    <w:rsid w:val="002F754C"/>
    <w:rsid w:val="003064E3"/>
    <w:rsid w:val="003271FC"/>
    <w:rsid w:val="0037159E"/>
    <w:rsid w:val="003F4BD1"/>
    <w:rsid w:val="00416AFB"/>
    <w:rsid w:val="00461210"/>
    <w:rsid w:val="004A521B"/>
    <w:rsid w:val="004F5B67"/>
    <w:rsid w:val="00526E3C"/>
    <w:rsid w:val="00527CB0"/>
    <w:rsid w:val="005E0EC1"/>
    <w:rsid w:val="0062020B"/>
    <w:rsid w:val="00665295"/>
    <w:rsid w:val="006865E8"/>
    <w:rsid w:val="00691C66"/>
    <w:rsid w:val="006D7AE8"/>
    <w:rsid w:val="00731117"/>
    <w:rsid w:val="0076584B"/>
    <w:rsid w:val="00776F15"/>
    <w:rsid w:val="007919FB"/>
    <w:rsid w:val="00817D57"/>
    <w:rsid w:val="009D70E2"/>
    <w:rsid w:val="009F71CB"/>
    <w:rsid w:val="00A035A4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041AD"/>
    <w:rsid w:val="00C67409"/>
    <w:rsid w:val="00D56D85"/>
    <w:rsid w:val="00DD2440"/>
    <w:rsid w:val="00DF7253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8" ma:contentTypeDescription="Create a new document." ma:contentTypeScope="" ma:versionID="75877d9d82c8f03a6d486168b0fbc631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998f0eed33321f3c6e75a93a8b4a9f45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7B520-4098-4112-B808-2B43AC9E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Learn</cp:lastModifiedBy>
  <cp:revision>4</cp:revision>
  <cp:lastPrinted>2012-08-09T18:43:00Z</cp:lastPrinted>
  <dcterms:created xsi:type="dcterms:W3CDTF">2019-02-21T21:36:00Z</dcterms:created>
  <dcterms:modified xsi:type="dcterms:W3CDTF">2019-02-21T21:48:00Z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